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produktu / potrawy KGW</w:t>
      </w:r>
    </w:p>
    <w:p>
      <w:r>
        <w:rPr>
          <w:b w:val="0"/>
        </w:rPr>
        <w:t>Wzór roboczy do opisania konkretnego produktu, jego receptury, partii i informacji przekazywanych klientowi. Warunki przechowywania i trwałość ustal dla produktu oraz procesu. Wzór nie wyznacza uniwersalnego terminu spożycia.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  <w:cantSplit/>
        </w:trPr>
        <w:tc>
          <w:tcPr>
            <w:tcW w:type="dxa" w:w="5112"/>
            <w:shd w:fill="EAF0E8"/>
          </w:tcPr>
          <w:p>
            <w:r>
              <w:rPr>
                <w:b/>
              </w:rPr>
              <w:t>Informacja</w:t>
            </w:r>
          </w:p>
        </w:tc>
        <w:tc>
          <w:tcPr>
            <w:tcW w:type="dxa" w:w="5112"/>
            <w:shd w:fill="EAF0E8"/>
          </w:tcPr>
          <w:p>
            <w:r>
              <w:rPr>
                <w:b/>
              </w:rPr>
              <w:t>Uzupełnij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Nazwa KGW / producent i kontakt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Nazwa potrawy / produktu i wariant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Wersja receptury i identyfikator partii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Data oraz godzina przygotowania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Osoba odpowiedzialna za partię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Liczba oraz gramatura porcji / masa partii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Składniki i ilości użyte do receptury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Składniki złożone: pełny skład i dokumenty dostawców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Wykaz składników dla klienta, z wyróżnionymi alergenami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Obecne alergeny i link / odwołanie do karty alergenów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Warunki transportu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Warunki przechowywania i wydawania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Trwałość / termin oraz podstawa jego indywidualnego ustalenia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Instrukcja użycia lub przygotowania, jeżeli potrzebna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Informacje szczególne dla tej kategorii produktu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Miejsce udostępnienia informacji klientowi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Koszt receptury / odwołanie do kalkulatora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Osoba zatwierdzająca, data i uwagi po wydarzeniu</w:t>
            </w:r>
          </w:p>
        </w:tc>
        <w:tc>
          <w:tcPr>
            <w:tcW w:type="dxa" w:w="5112"/>
          </w:tcPr>
          <w:p>
            <w:r>
              <w:t>________________________________</w:t>
            </w:r>
          </w:p>
        </w:tc>
      </w:tr>
    </w:tbl>
    <w:p>
      <w:pPr>
        <w:pStyle w:val="Heading1"/>
        <w:pageBreakBefore/>
      </w:pPr>
      <w:r>
        <w:t>Instrukcja i część pomocnicza</w:t>
      </w:r>
    </w:p>
    <w:p>
      <w:r>
        <w:rPr>
          <w:b w:val="0"/>
        </w:rPr>
        <w:t>Przed użyciem dopasujcie kartę do rzeczywistego produktu i procesu. Przykład jest demonstracyjny — nie stanowi gotowej informacji o Waszej potrawie.</w:t>
      </w:r>
    </w:p>
    <w:p>
      <w:r>
        <w:rPr>
          <w:b w:val="0"/>
        </w:rPr>
        <w:t>Aktualizuj kartę po zmianie receptury, dostawcy lub sposobu przygotowania. Nie zostawiaj w obsłudze nieaktualnej wersji.</w:t>
      </w:r>
    </w:p>
    <w:p>
      <w:r>
        <w:rPr>
          <w:b w:val="0"/>
        </w:rPr>
        <w:t>Karta partii i informacja dla konsumenta mają różne zastosowania. Nie publikuj zbędnych danych wewnętrznych ani danych osobowych osób przygotowujących.</w:t>
      </w:r>
    </w:p>
    <w:p>
      <w:r>
        <w:rPr>
          <w:b w:val="0"/>
        </w:rPr>
        <w:t>Dla sprzedaży żywności nieopakowanej przygotuj informację dostępną bez pytania obsługi. Sam kod QR nie zastępuje wymaganych informacji.</w:t>
      </w:r>
    </w:p>
    <w:p>
      <w:r>
        <w:rPr>
          <w:b w:val="0"/>
        </w:rPr>
        <w:t>Przy produkcie opakowanym trzeba osobno ustalić właściwe wymagania etykiety. Ten wzór nie jest kompletną uniwersalną etykietą.</w:t>
      </w:r>
    </w:p>
    <w:p>
      <w:pPr>
        <w:pStyle w:val="Heading2"/>
      </w:pPr>
      <w:r>
        <w:t>Przykład demonstracyjny</w:t>
      </w:r>
    </w:p>
    <w:p>
      <w:r>
        <w:rPr>
          <w:b w:val="0"/>
        </w:rPr>
        <w:t>Przykład demonstracyjny: pierogi ziemniaczano-twarogowe</w:t>
      </w:r>
    </w:p>
    <w:p>
      <w:r>
        <w:rPr>
          <w:b/>
        </w:rPr>
        <w:t>Przykładowe dane karty</w:t>
      </w:r>
    </w:p>
    <w:p>
      <w:r>
        <w:rPr>
          <w:b w:val="0"/>
        </w:rPr>
        <w:t>Nazwa i wariant: Pierogi ziemniaczano-twarogowe; okrasa opisana osobno</w:t>
      </w:r>
    </w:p>
    <w:p>
      <w:r>
        <w:rPr>
          <w:b w:val="0"/>
        </w:rPr>
        <w:t>Porcja: 5 sztuk; rzeczywistą gramaturę ustalić w próbie</w:t>
      </w:r>
    </w:p>
    <w:p>
      <w:r>
        <w:rPr>
          <w:b w:val="0"/>
        </w:rPr>
        <w:t>Surowce: Mąka pszenna, ziemniaki, woda, twaróg, cebula, olej rzepakowy, sól, pieprz. Ilości wpisać według faktycznej receptury.</w:t>
      </w:r>
    </w:p>
    <w:p>
      <w:r>
        <w:rPr>
          <w:b w:val="0"/>
        </w:rPr>
        <w:t>Alergeny wynikające z przykładowych składników: PSZENICA oraz MLEKO. Zweryfikować etykiety i każdy dodatek.</w:t>
      </w:r>
    </w:p>
    <w:p>
      <w:r>
        <w:rPr>
          <w:b w:val="0"/>
        </w:rPr>
        <w:t>Przechowywanie, transport i trwałość: Do indywidualnego uzupełnienia dla rzeczywistego procesu. Przykład nie ustala temperatur ani liczby dni.</w:t>
      </w:r>
    </w:p>
    <w:p>
      <w:r>
        <w:rPr>
          <w:b w:val="0"/>
        </w:rPr>
        <w:t>Informacja dla klienta: Nazwa, producent, pełny wykaz składników z wyróżnionymi alergenami oraz inne właściwe informacje, udostępnione bez konieczności pytania obsługi.</w:t>
      </w:r>
    </w:p>
    <w:p>
      <w:pPr>
        <w:pStyle w:val="Heading2"/>
      </w:pPr>
      <w:r>
        <w:t>Podstawa i aktualizacja</w:t>
      </w:r>
    </w:p>
    <w:p>
      <w:r>
        <w:rPr>
          <w:b w:val="0"/>
        </w:rPr>
        <w:t>Sprawdzono źródła: 2026-10-10. Materiał redakcyjny, nie urzędowy formularz ani opinia indywidualna.</w:t>
      </w:r>
    </w:p>
    <w:p>
      <w:r>
        <w:rPr>
          <w:b w:val="0"/>
          <w:sz w:val="16"/>
        </w:rPr>
        <w:t>GIS — pytania i odpowiedzi: informacje o żywności — https://www.gov.pl/web/gis/pytania-i-odpowiedzi2</w:t>
      </w:r>
    </w:p>
    <w:p>
      <w:r>
        <w:rPr>
          <w:b w:val="0"/>
          <w:sz w:val="16"/>
        </w:rPr>
        <w:t>IJHARS — znakowanie żywności nieopakowanej — https://www.gov.pl/web/ijhars/znakowanie-zywnosci-nieopakowanej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Edytowalny materiał pomocniczy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produktu / potrawy KGW</dc:title>
  <dc:subject/>
  <dc:creator>Redakcja 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