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zwrot wydatków poniesionych na rzecz KGW</w:t>
      </w:r>
    </w:p>
    <w:p>
      <w:r>
        <w:t>Pomocniczy wniosek dotyczący rzeczywiście poniesionych i udokumentowanych wydatków. Nie jest fakturą, dowodem zakupu, rozliczeniem kilometrówki ani automatycznym potwierdzeniem kosztu podatkowego lub kwalifikowalności dotacji.</w:t>
      </w:r>
    </w:p>
    <w:p>
      <w:pPr>
        <w:spacing w:after="120"/>
      </w:pPr>
      <w:r>
        <w:rPr>
          <w:b/>
        </w:rPr>
        <w:t xml:space="preserve">Nazwa KGW i numer wniosku: </w:t>
      </w:r>
      <w:r>
        <w:t>[uzupełnij]</w:t>
      </w:r>
    </w:p>
    <w:p>
      <w:pPr>
        <w:spacing w:after="120"/>
      </w:pPr>
      <w:r>
        <w:rPr>
          <w:b/>
        </w:rPr>
        <w:t xml:space="preserve">Imię i nazwisko wnioskującego: </w:t>
      </w:r>
      <w:r>
        <w:t>[uzupełnij]</w:t>
      </w:r>
    </w:p>
    <w:p>
      <w:pPr>
        <w:spacing w:after="120"/>
      </w:pPr>
      <w:r>
        <w:rPr>
          <w:b/>
        </w:rPr>
        <w:t xml:space="preserve">Cel zakupu i uzgodnienie lub upoważnienie: </w:t>
      </w:r>
      <w:r>
        <w:t>[uzupełnij]</w:t>
      </w:r>
    </w:p>
    <w:p>
      <w:pPr>
        <w:spacing w:after="120"/>
      </w:pPr>
      <w:r>
        <w:rPr>
          <w:b/>
        </w:rPr>
        <w:t xml:space="preserve">Data sporządzenia: </w:t>
      </w:r>
      <w:r>
        <w:t>[uzupełnij]</w:t>
      </w:r>
    </w:p>
    <w:p>
      <w:pPr>
        <w:spacing w:after="120"/>
      </w:pPr>
      <w:r>
        <w:rPr>
          <w:b/>
        </w:rPr>
        <w:t xml:space="preserve">Zadanie i źródło finansowania: </w:t>
      </w:r>
      <w:r>
        <w:t>[uzupełnij]</w:t>
      </w:r>
    </w:p>
    <w:p>
      <w:pPr>
        <w:pStyle w:val="Heading1"/>
      </w:pPr>
      <w:r>
        <w:t>Wydatki do sprawdzenia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Data i nr dowodu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Zakup i związek z zadaniem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Kwota i waluta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Zapłata przez wnioskującego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Uzgodnienie kwoty</w:t>
      </w:r>
    </w:p>
    <w:p>
      <w:r>
        <w:t>Oświadczam, że wskazane wydatki zostały faktycznie poniesione przeze mnie na podany cel, a wnioskowana kwota nie została mi wcześniej zwrócona i nie jest objęta innym wnioskiem. Zgłaszam następujące korekty, zwroty od sprzedawcy lub wątpliwości: [opis albo brak].</w:t>
      </w:r>
    </w:p>
    <w:p>
      <w:pPr>
        <w:spacing w:after="120"/>
      </w:pPr>
      <w:r>
        <w:rPr>
          <w:b/>
        </w:rPr>
        <w:t xml:space="preserve">Suma udokumentowanych wydatków: </w:t>
      </w:r>
      <w:r>
        <w:t>[uzupełnij]</w:t>
      </w:r>
    </w:p>
    <w:p>
      <w:pPr>
        <w:spacing w:after="120"/>
      </w:pPr>
      <w:r>
        <w:rPr>
          <w:b/>
        </w:rPr>
        <w:t xml:space="preserve">Otrzymana wcześniej zaliczka: </w:t>
      </w:r>
      <w:r>
        <w:t>[uzupełnij]</w:t>
      </w:r>
    </w:p>
    <w:p>
      <w:pPr>
        <w:spacing w:after="120"/>
      </w:pPr>
      <w:r>
        <w:rPr>
          <w:b/>
        </w:rPr>
        <w:t xml:space="preserve">Kwota wnioskowana do zwrotu lub kwota do oddania kołu: </w:t>
      </w:r>
      <w:r>
        <w:t>[uzupełnij]</w:t>
      </w:r>
    </w:p>
    <w:p>
      <w:pPr>
        <w:spacing w:after="120"/>
      </w:pPr>
      <w:r>
        <w:rPr>
          <w:b/>
        </w:rPr>
        <w:t xml:space="preserve">Wykaz załączników i potwierdzeń płatności: </w:t>
      </w:r>
      <w:r>
        <w:t>[uzupełnij]</w:t>
      </w:r>
    </w:p>
    <w:p>
      <w:pPr>
        <w:pStyle w:val="Heading1"/>
      </w:pPr>
      <w:r>
        <w:t>Sprawdzenie i wypłata</w:t>
      </w:r>
    </w:p>
    <w:p>
      <w:pPr>
        <w:spacing w:after="120"/>
      </w:pPr>
      <w:r>
        <w:rPr>
          <w:b/>
        </w:rPr>
        <w:t xml:space="preserve">Data i podpis wnioskującego: </w:t>
      </w:r>
      <w:r>
        <w:t>[uzupełnij]</w:t>
      </w:r>
    </w:p>
    <w:p>
      <w:pPr>
        <w:spacing w:after="120"/>
      </w:pPr>
      <w:r>
        <w:rPr>
          <w:b/>
        </w:rPr>
        <w:t xml:space="preserve">Sprawdzenie dokumentów i celu przez osobę upoważnioną: </w:t>
      </w:r>
      <w:r>
        <w:t>[uzupełnij]</w:t>
      </w:r>
    </w:p>
    <w:p>
      <w:pPr>
        <w:spacing w:after="120"/>
      </w:pPr>
      <w:r>
        <w:rPr>
          <w:b/>
        </w:rPr>
        <w:t xml:space="preserve">Zatwierdzona kwota, źródło finansowania i uzasadnienie odmowy części: </w:t>
      </w:r>
      <w:r>
        <w:t>[uzupełnij]</w:t>
      </w:r>
    </w:p>
    <w:p>
      <w:pPr>
        <w:spacing w:after="120"/>
      </w:pPr>
      <w:r>
        <w:rPr>
          <w:b/>
        </w:rPr>
        <w:t xml:space="preserve">Data i podpis osoby zatwierdzającej: </w:t>
      </w:r>
      <w:r>
        <w:t>[uzupełnij]</w:t>
      </w:r>
    </w:p>
    <w:p>
      <w:pPr>
        <w:spacing w:after="120"/>
      </w:pPr>
      <w:r>
        <w:rPr>
          <w:b/>
        </w:rPr>
        <w:t xml:space="preserve">Sposób zwrotu oraz identyfikator przelewu lub właściwego dowodu kasowego: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Dołączcie dowód zakupu i faktycznej zapłaty przez wnioskującego. Samo oświadczenie nie zastępuje brakującej faktury w każdej sytuacji.</w:t>
      </w:r>
    </w:p>
    <w:p>
      <w:pPr>
        <w:pStyle w:val="ListBullet"/>
      </w:pPr>
      <w:r>
        <w:t>Przed zakupem ustalcie dane nabywcy i wymogi programu. Faktura na prywatną osobę nie staje się fakturą KGW przez dopisanie tego formularza.</w:t>
      </w:r>
    </w:p>
    <w:p>
      <w:pPr>
        <w:pStyle w:val="ListBullet"/>
      </w:pPr>
      <w:r>
        <w:t>Osoba upoważniona powinna sprawdzić dokumenty i zatwierdzić zwrot. Unikajcie zatwierdzania własnego wniosku bez niezależnej kontroli.</w:t>
      </w:r>
    </w:p>
    <w:p>
      <w:pPr>
        <w:pStyle w:val="ListBullet"/>
      </w:pPr>
      <w:r>
        <w:t>Rozliczcie zaliczkę, zwroty towarów i korekty; nie wypłacajcie dwa razy za tę samą operację. Numer konta, jeżeli jest potrzebny, przekażcie bezpiecznie, nie na publicznej liście.</w:t>
      </w:r>
    </w:p>
    <w:p>
      <w:pPr>
        <w:pStyle w:val="ListBullet"/>
      </w:pPr>
      <w:r>
        <w:t>W UEPiK stosuje się odrębne warunki dowodów, w tym ograniczenia dowodów zastępczych. Zakupu opodatkowanego VAT nie można dowolnie zastąpić wewnętrznym oświadczeniem.</w:t>
      </w:r>
    </w:p>
    <w:p>
      <w:pPr>
        <w:pStyle w:val="ListBullet"/>
      </w:pPr>
      <w:r>
        <w:t>Zwrot przejazdu prywatnym autem, wynagrodzenia lub diety wymaga odrębnej analizy; nie wpisujcie takich kwot jak zwykłego zakupu bez sprawdzenia podstawy.</w:t>
      </w:r>
    </w:p>
    <w:p>
      <w:pPr>
        <w:pStyle w:val="Heading1"/>
      </w:pPr>
      <w:r>
        <w:t>Przykład objaśniający</w:t>
      </w:r>
    </w:p>
    <w:p>
      <w:r>
        <w:t>Przykład fikcyjny: rachunki za materiały wynoszą 180 zł, a zaliczka z koła 100 zł. Wnioskowany zwrot wynosi 80 zł, jeżeli całość wydatku i dokumenty zostały zatwierdzone. To przykład rachunkowy, nie ocena kwalifikowalności konkretnego zakupu.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Rozporządzenie w sprawie UEPiK przez KGW z 23 grudnia 2025 r., Dz.U. poz. 1879, w szczególności paragrafy 6 i 8</w:t>
      </w:r>
    </w:p>
    <w:p>
      <w:pPr>
        <w:pStyle w:val="ListBullet"/>
      </w:pPr>
      <w:r>
        <w:t>Warunki właściwego programu finansowania i przyjęte zasady koła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szkoleniakgw.pl/wniosek-o-zwrot-wydatkow-kgw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wydatków poniesionych na rzecz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